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20D5DB">
      <w:pPr>
        <w:spacing w:after="0" w:line="360" w:lineRule="auto"/>
        <w:jc w:val="center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ANEXO I – CATEGORIAS</w:t>
      </w:r>
    </w:p>
    <w:p w14:paraId="4531CBE9">
      <w:pPr>
        <w:spacing w:after="0" w:line="360" w:lineRule="auto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 w14:paraId="5B6CA5F8">
      <w:pPr>
        <w:spacing w:after="0" w:line="360" w:lineRule="auto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 w14:paraId="7227FB73">
      <w:pPr>
        <w:spacing w:after="0" w:line="360" w:lineRule="auto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1.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RECURSOS DO EDITAL</w:t>
      </w:r>
    </w:p>
    <w:p w14:paraId="02E65B40">
      <w:pPr>
        <w:spacing w:after="0" w:line="360" w:lineRule="auto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O presente edital possui valor total de R$ 3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pt-BR"/>
        </w:rPr>
        <w:t>3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.848,39 (Trinta mil, oitocentos e quarenta e oito reais e trinta e nove centavos) distribuídos da seguinte forma:</w:t>
      </w:r>
    </w:p>
    <w:p w14:paraId="1BD62674">
      <w:pPr>
        <w:spacing w:after="0" w:line="360" w:lineRule="auto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tbl>
      <w:tblPr>
        <w:tblStyle w:val="3"/>
        <w:tblW w:w="9531" w:type="dxa"/>
        <w:tblInd w:w="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4514"/>
        <w:gridCol w:w="1577"/>
        <w:gridCol w:w="1720"/>
        <w:gridCol w:w="1720"/>
      </w:tblGrid>
      <w:tr w14:paraId="6C606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wBefore w:w="105" w:type="dxa"/>
          <w:trHeight w:val="165" w:hRule="atLeast"/>
        </w:trPr>
        <w:tc>
          <w:tcPr>
            <w:tcW w:w="4464" w:type="dxa"/>
          </w:tcPr>
          <w:p w14:paraId="799C02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CATEGORIA</w:t>
            </w:r>
          </w:p>
        </w:tc>
        <w:tc>
          <w:tcPr>
            <w:tcW w:w="1560" w:type="dxa"/>
          </w:tcPr>
          <w:p w14:paraId="71288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Número de repasses</w:t>
            </w:r>
          </w:p>
        </w:tc>
        <w:tc>
          <w:tcPr>
            <w:tcW w:w="1701" w:type="dxa"/>
          </w:tcPr>
          <w:p w14:paraId="3B6EF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Repasse individual</w:t>
            </w:r>
          </w:p>
        </w:tc>
        <w:tc>
          <w:tcPr>
            <w:tcW w:w="1701" w:type="dxa"/>
          </w:tcPr>
          <w:p w14:paraId="2B014F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Valor Total</w:t>
            </w:r>
          </w:p>
        </w:tc>
      </w:tr>
      <w:tr w14:paraId="13D94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wBefore w:w="105" w:type="dxa"/>
          <w:trHeight w:val="165" w:hRule="atLeast"/>
        </w:trPr>
        <w:tc>
          <w:tcPr>
            <w:tcW w:w="4464" w:type="dxa"/>
          </w:tcPr>
          <w:p w14:paraId="4AD3B09B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Oficinas de Artesanato e Artes Plásticas</w:t>
            </w:r>
          </w:p>
        </w:tc>
        <w:tc>
          <w:tcPr>
            <w:tcW w:w="1560" w:type="dxa"/>
          </w:tcPr>
          <w:p w14:paraId="362B093E">
            <w:pPr>
              <w:spacing w:after="0" w:line="360" w:lineRule="auto"/>
              <w:rPr>
                <w:rFonts w:hint="default" w:ascii="Times New Roman" w:hAnsi="Times New Roman" w:cs="Times New Roman"/>
                <w:lang w:val="pt-BR"/>
              </w:rPr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hint="default" w:ascii="Times New Roman" w:hAnsi="Times New Roman" w:cs="Times New Roman"/>
                <w:lang w:val="pt-BR"/>
              </w:rPr>
              <w:t>7</w:t>
            </w:r>
          </w:p>
        </w:tc>
        <w:tc>
          <w:tcPr>
            <w:tcW w:w="1701" w:type="dxa"/>
          </w:tcPr>
          <w:p w14:paraId="2C0E6EAF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R$1.100,00</w:t>
            </w:r>
          </w:p>
        </w:tc>
        <w:tc>
          <w:tcPr>
            <w:tcW w:w="1701" w:type="dxa"/>
          </w:tcPr>
          <w:p w14:paraId="40B8FD46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</w:t>
            </w:r>
            <w:r>
              <w:rPr>
                <w:rFonts w:hint="default" w:ascii="Times New Roman" w:hAnsi="Times New Roman" w:cs="Times New Roman"/>
                <w:lang w:val="pt-BR"/>
              </w:rPr>
              <w:t>7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hint="default" w:ascii="Times New Roman" w:hAnsi="Times New Roman" w:cs="Times New Roman"/>
                <w:lang w:val="pt-BR"/>
              </w:rPr>
              <w:t>7</w:t>
            </w:r>
            <w:r>
              <w:rPr>
                <w:rFonts w:ascii="Times New Roman" w:hAnsi="Times New Roman" w:cs="Times New Roman"/>
              </w:rPr>
              <w:t>00,00</w:t>
            </w:r>
          </w:p>
        </w:tc>
      </w:tr>
      <w:tr w14:paraId="601F1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wBefore w:w="105" w:type="dxa"/>
          <w:trHeight w:val="409" w:hRule="atLeast"/>
        </w:trPr>
        <w:tc>
          <w:tcPr>
            <w:tcW w:w="4464" w:type="dxa"/>
          </w:tcPr>
          <w:p w14:paraId="1FD29945">
            <w:pPr>
              <w:spacing w:after="0" w:line="360" w:lineRule="auto"/>
              <w:rPr>
                <w:rFonts w:hint="default" w:ascii="Times New Roman" w:hAnsi="Times New Roman" w:cs="Times New Roman"/>
                <w:lang w:val="pt-BR"/>
              </w:rPr>
            </w:pPr>
            <w:r>
              <w:rPr>
                <w:rFonts w:ascii="Times New Roman" w:hAnsi="Times New Roman" w:cs="Times New Roman"/>
              </w:rPr>
              <w:t>Apresentação Musical</w:t>
            </w:r>
            <w:r>
              <w:rPr>
                <w:rFonts w:hint="default" w:ascii="Times New Roman" w:hAnsi="Times New Roman" w:cs="Times New Roman"/>
                <w:lang w:val="pt-BR"/>
              </w:rPr>
              <w:t>-Individual</w:t>
            </w:r>
          </w:p>
        </w:tc>
        <w:tc>
          <w:tcPr>
            <w:tcW w:w="1560" w:type="dxa"/>
          </w:tcPr>
          <w:p w14:paraId="6D4EB3B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</w:tcPr>
          <w:p w14:paraId="7F50A660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R$1.100,00</w:t>
            </w:r>
          </w:p>
        </w:tc>
        <w:tc>
          <w:tcPr>
            <w:tcW w:w="1701" w:type="dxa"/>
          </w:tcPr>
          <w:p w14:paraId="540BB4AC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R$3.600,00</w:t>
            </w:r>
          </w:p>
        </w:tc>
      </w:tr>
      <w:tr w14:paraId="391A1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wBefore w:w="105" w:type="dxa"/>
          <w:trHeight w:val="287" w:hRule="atLeast"/>
        </w:trPr>
        <w:tc>
          <w:tcPr>
            <w:tcW w:w="4464" w:type="dxa"/>
          </w:tcPr>
          <w:p w14:paraId="12D0CBCF">
            <w:pPr>
              <w:spacing w:after="0" w:line="360" w:lineRule="auto"/>
              <w:rPr>
                <w:rFonts w:hint="default" w:ascii="Times New Roman" w:hAnsi="Times New Roman" w:cs="Times New Roman"/>
                <w:lang w:val="pt-BR"/>
              </w:rPr>
            </w:pPr>
            <w:r>
              <w:rPr>
                <w:rFonts w:hint="default" w:ascii="Times New Roman" w:hAnsi="Times New Roman" w:cs="Times New Roman"/>
                <w:lang w:val="pt-BR"/>
              </w:rPr>
              <w:t>Apresentação Musical-Grupo</w:t>
            </w:r>
          </w:p>
        </w:tc>
        <w:tc>
          <w:tcPr>
            <w:tcW w:w="1560" w:type="dxa"/>
          </w:tcPr>
          <w:p w14:paraId="06F66748">
            <w:pPr>
              <w:spacing w:after="0" w:line="360" w:lineRule="auto"/>
              <w:rPr>
                <w:rFonts w:hint="default" w:ascii="Times New Roman" w:hAnsi="Times New Roman" w:cs="Times New Roman"/>
                <w:lang w:val="pt-BR"/>
              </w:rPr>
            </w:pPr>
            <w:r>
              <w:rPr>
                <w:rFonts w:hint="default" w:ascii="Times New Roman" w:hAnsi="Times New Roman" w:cs="Times New Roman"/>
                <w:lang w:val="pt-BR"/>
              </w:rPr>
              <w:t>01</w:t>
            </w:r>
          </w:p>
        </w:tc>
        <w:tc>
          <w:tcPr>
            <w:tcW w:w="1701" w:type="dxa"/>
          </w:tcPr>
          <w:p w14:paraId="2C7C2880">
            <w:pPr>
              <w:spacing w:after="0" w:line="360" w:lineRule="auto"/>
              <w:rPr>
                <w:rFonts w:hint="default" w:ascii="Times New Roman" w:hAnsi="Times New Roman" w:cs="Times New Roman"/>
                <w:lang w:val="pt-BR"/>
              </w:rPr>
            </w:pPr>
            <w:r>
              <w:rPr>
                <w:rFonts w:hint="default" w:ascii="Times New Roman" w:hAnsi="Times New Roman" w:cs="Times New Roman"/>
                <w:lang w:val="pt-BR"/>
              </w:rPr>
              <w:t>R$2.000,00</w:t>
            </w:r>
          </w:p>
        </w:tc>
        <w:tc>
          <w:tcPr>
            <w:tcW w:w="1701" w:type="dxa"/>
          </w:tcPr>
          <w:p w14:paraId="7C279DED">
            <w:pPr>
              <w:spacing w:after="0" w:line="360" w:lineRule="auto"/>
              <w:rPr>
                <w:rFonts w:hint="default" w:ascii="Times New Roman" w:hAnsi="Times New Roman" w:cs="Times New Roman"/>
                <w:lang w:val="pt-BR"/>
              </w:rPr>
            </w:pPr>
            <w:r>
              <w:rPr>
                <w:rFonts w:hint="default" w:ascii="Times New Roman" w:hAnsi="Times New Roman" w:cs="Times New Roman"/>
                <w:lang w:val="pt-BR"/>
              </w:rPr>
              <w:t>R$2.000,00</w:t>
            </w:r>
          </w:p>
        </w:tc>
      </w:tr>
      <w:tr w14:paraId="26900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wBefore w:w="105" w:type="dxa"/>
          <w:trHeight w:val="165" w:hRule="atLeast"/>
        </w:trPr>
        <w:tc>
          <w:tcPr>
            <w:tcW w:w="4464" w:type="dxa"/>
          </w:tcPr>
          <w:p w14:paraId="0CD0C49E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Dança e Performance</w:t>
            </w:r>
          </w:p>
        </w:tc>
        <w:tc>
          <w:tcPr>
            <w:tcW w:w="1560" w:type="dxa"/>
          </w:tcPr>
          <w:p w14:paraId="40139DF1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</w:tcPr>
          <w:p w14:paraId="4B9EF766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R$1.100,00</w:t>
            </w:r>
          </w:p>
        </w:tc>
        <w:tc>
          <w:tcPr>
            <w:tcW w:w="1701" w:type="dxa"/>
          </w:tcPr>
          <w:p w14:paraId="2C85DD85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R$2.200,00</w:t>
            </w:r>
          </w:p>
        </w:tc>
      </w:tr>
      <w:tr w14:paraId="7BE2F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wBefore w:w="105" w:type="dxa"/>
          <w:trHeight w:val="165" w:hRule="atLeast"/>
        </w:trPr>
        <w:tc>
          <w:tcPr>
            <w:tcW w:w="4464" w:type="dxa"/>
          </w:tcPr>
          <w:p w14:paraId="5966E80F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Literatura</w:t>
            </w:r>
          </w:p>
        </w:tc>
        <w:tc>
          <w:tcPr>
            <w:tcW w:w="1560" w:type="dxa"/>
          </w:tcPr>
          <w:p w14:paraId="5BE164E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</w:tcPr>
          <w:p w14:paraId="70E81F58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R$1.100,00</w:t>
            </w:r>
          </w:p>
        </w:tc>
        <w:tc>
          <w:tcPr>
            <w:tcW w:w="1701" w:type="dxa"/>
          </w:tcPr>
          <w:p w14:paraId="14076CBB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R$2.200,00</w:t>
            </w:r>
          </w:p>
        </w:tc>
      </w:tr>
      <w:tr w14:paraId="30E7D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wBefore w:w="105" w:type="dxa"/>
          <w:trHeight w:val="165" w:hRule="atLeast"/>
        </w:trPr>
        <w:tc>
          <w:tcPr>
            <w:tcW w:w="4464" w:type="dxa"/>
          </w:tcPr>
          <w:p w14:paraId="5C3453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Gastronomia –Aula Show -Comida Mineira –Rural e Urbano</w:t>
            </w:r>
          </w:p>
        </w:tc>
        <w:tc>
          <w:tcPr>
            <w:tcW w:w="1560" w:type="dxa"/>
          </w:tcPr>
          <w:p w14:paraId="5E840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</w:tcPr>
          <w:p w14:paraId="090442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R$3.000,00</w:t>
            </w:r>
          </w:p>
        </w:tc>
        <w:tc>
          <w:tcPr>
            <w:tcW w:w="1701" w:type="dxa"/>
          </w:tcPr>
          <w:p w14:paraId="036AB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R$12.000,00</w:t>
            </w:r>
          </w:p>
        </w:tc>
      </w:tr>
      <w:tr w14:paraId="04CD7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wBefore w:w="105" w:type="dxa"/>
          <w:trHeight w:val="165" w:hRule="atLeast"/>
        </w:trPr>
        <w:tc>
          <w:tcPr>
            <w:tcW w:w="4464" w:type="dxa"/>
          </w:tcPr>
          <w:p w14:paraId="0E8DE613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Gastronomia – Oficina- Comida Patrimônio Municipal</w:t>
            </w:r>
          </w:p>
        </w:tc>
        <w:tc>
          <w:tcPr>
            <w:tcW w:w="1560" w:type="dxa"/>
          </w:tcPr>
          <w:p w14:paraId="74C031D4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</w:tcPr>
          <w:p w14:paraId="0C44846F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R$1.</w:t>
            </w:r>
            <w:r>
              <w:rPr>
                <w:rFonts w:hint="default" w:ascii="Times New Roman" w:hAnsi="Times New Roman" w:cs="Times New Roman"/>
                <w:lang w:val="pt-BR"/>
              </w:rPr>
              <w:t>05</w:t>
            </w: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14:paraId="3B9957E3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R$2.</w:t>
            </w:r>
            <w:r>
              <w:rPr>
                <w:rFonts w:hint="default" w:ascii="Times New Roman" w:hAnsi="Times New Roman" w:cs="Times New Roman"/>
                <w:lang w:val="pt-BR"/>
              </w:rPr>
              <w:t>1</w:t>
            </w:r>
            <w:r>
              <w:rPr>
                <w:rFonts w:ascii="Times New Roman" w:hAnsi="Times New Roman" w:cs="Times New Roman"/>
              </w:rPr>
              <w:t>00,00</w:t>
            </w:r>
          </w:p>
        </w:tc>
      </w:tr>
      <w:tr w14:paraId="664C7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wBefore w:w="105" w:type="dxa"/>
          <w:trHeight w:val="165" w:hRule="atLeast"/>
        </w:trPr>
        <w:tc>
          <w:tcPr>
            <w:tcW w:w="4464" w:type="dxa"/>
          </w:tcPr>
          <w:p w14:paraId="1DD5BABA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Produção de Curta-metragem</w:t>
            </w:r>
          </w:p>
        </w:tc>
        <w:tc>
          <w:tcPr>
            <w:tcW w:w="1560" w:type="dxa"/>
          </w:tcPr>
          <w:p w14:paraId="2B69336F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</w:tcPr>
          <w:p w14:paraId="7DE6F63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R$2.048,39</w:t>
            </w:r>
          </w:p>
        </w:tc>
        <w:tc>
          <w:tcPr>
            <w:tcW w:w="1701" w:type="dxa"/>
          </w:tcPr>
          <w:p w14:paraId="207FEA4E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R$2.048,39</w:t>
            </w:r>
          </w:p>
        </w:tc>
      </w:tr>
    </w:tbl>
    <w:tbl>
      <w:tblPr>
        <w:tblStyle w:val="7"/>
        <w:tblpPr w:leftFromText="180" w:rightFromText="180" w:vertAnchor="text" w:tblpX="10338" w:tblpY="-3242"/>
        <w:tblOverlap w:val="never"/>
        <w:tblW w:w="3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324"/>
      </w:tblGrid>
      <w:tr w14:paraId="18159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wAfter w:w="0" w:type="auto"/>
          <w:trHeight w:val="30" w:hRule="atLeast"/>
        </w:trPr>
        <w:tc>
          <w:tcPr>
            <w:tcW w:w="324" w:type="dxa"/>
          </w:tcPr>
          <w:p w14:paraId="2BE6B8C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color w:val="1F1F1F"/>
                <w:sz w:val="30"/>
                <w:szCs w:val="30"/>
                <w:vertAlign w:val="baseline"/>
              </w:rPr>
            </w:pPr>
          </w:p>
        </w:tc>
      </w:tr>
    </w:tbl>
    <w:tbl>
      <w:tblPr>
        <w:tblStyle w:val="7"/>
        <w:tblpPr w:leftFromText="180" w:rightFromText="180" w:vertAnchor="text" w:tblpX="10338" w:tblpY="-329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324"/>
      </w:tblGrid>
      <w:tr w14:paraId="51548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0" w:hRule="atLeast"/>
        </w:trPr>
        <w:tc>
          <w:tcPr>
            <w:tcW w:w="324" w:type="dxa"/>
          </w:tcPr>
          <w:p w14:paraId="5C23D23F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color w:val="1F1F1F"/>
                <w:sz w:val="30"/>
                <w:szCs w:val="30"/>
                <w:vertAlign w:val="baseline"/>
              </w:rPr>
            </w:pPr>
          </w:p>
        </w:tc>
      </w:tr>
    </w:tbl>
    <w:tbl>
      <w:tblPr>
        <w:tblStyle w:val="7"/>
        <w:tblpPr w:leftFromText="180" w:rightFromText="180" w:vertAnchor="text" w:tblpX="10338" w:tblpY="-158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400"/>
      </w:tblGrid>
      <w:tr w14:paraId="259C9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0" w:hRule="atLeast"/>
        </w:trPr>
        <w:tc>
          <w:tcPr>
            <w:tcW w:w="400" w:type="dxa"/>
          </w:tcPr>
          <w:p w14:paraId="292B1725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color w:val="1F1F1F"/>
                <w:sz w:val="30"/>
                <w:szCs w:val="30"/>
                <w:vertAlign w:val="baseline"/>
              </w:rPr>
            </w:pPr>
          </w:p>
        </w:tc>
      </w:tr>
    </w:tbl>
    <w:p w14:paraId="3A9CF3E6">
      <w:pPr>
        <w:spacing w:after="0" w:line="360" w:lineRule="auto"/>
        <w:rPr>
          <w:rFonts w:ascii="Times New Roman" w:hAnsi="Times New Roman" w:cs="Times New Roman"/>
          <w:b/>
          <w:bCs/>
          <w:color w:val="1F1F1F"/>
          <w:sz w:val="30"/>
          <w:szCs w:val="30"/>
        </w:rPr>
      </w:pPr>
    </w:p>
    <w:p w14:paraId="0F92BA23">
      <w:pPr>
        <w:spacing w:after="0" w:line="360" w:lineRule="auto"/>
        <w:rPr>
          <w:rFonts w:ascii="Times New Roman" w:hAnsi="Times New Roman" w:cs="Times New Roman"/>
          <w:b/>
          <w:bCs/>
          <w:color w:val="1F1F1F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F1F1F"/>
          <w:sz w:val="24"/>
          <w:szCs w:val="24"/>
        </w:rPr>
        <w:t>2. DESCRIÇÃO DAS CATEGORIAS</w:t>
      </w:r>
    </w:p>
    <w:p w14:paraId="791F58EC">
      <w:pPr>
        <w:spacing w:after="0" w:line="360" w:lineRule="auto"/>
        <w:rPr>
          <w:rFonts w:ascii="Times New Roman" w:hAnsi="Times New Roman" w:cs="Times New Roman"/>
          <w:b/>
          <w:bCs/>
          <w:color w:val="1F1F1F"/>
          <w:sz w:val="30"/>
          <w:szCs w:val="30"/>
        </w:rPr>
      </w:pPr>
    </w:p>
    <w:p w14:paraId="66C1C497">
      <w:pPr>
        <w:spacing w:after="0" w:line="360" w:lineRule="auto"/>
        <w:jc w:val="both"/>
        <w:rPr>
          <w:rFonts w:ascii="Times New Roman" w:hAnsi="Times New Roman" w:eastAsia="Calibri" w:cs="Times New Roman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Calibri" w:cs="Times New Roman"/>
          <w:b/>
          <w:bCs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CATEGORIA “Oficina de Artesanato/Artes Plásticas</w:t>
      </w:r>
      <w:r>
        <w:rPr>
          <w:rFonts w:ascii="Times New Roman" w:hAnsi="Times New Roman" w:eastAsia="Calibri" w:cs="Times New Roman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” = realização de oficina com duração de 04 (quatro) horas, podendo ser dividida em dois dias, com a participação de 06 (seis) a 10 (dez) alunos, todos residentes em Silvianópolis/MG. </w:t>
      </w:r>
    </w:p>
    <w:p w14:paraId="556B1016">
      <w:pPr>
        <w:spacing w:after="0" w:line="360" w:lineRule="auto"/>
        <w:jc w:val="both"/>
        <w:rPr>
          <w:rFonts w:ascii="Times New Roman" w:hAnsi="Times New Roman" w:eastAsia="Calibri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329FBF1B">
      <w:pPr>
        <w:spacing w:after="0" w:line="360" w:lineRule="auto"/>
        <w:jc w:val="both"/>
        <w:rPr>
          <w:rFonts w:ascii="Times New Roman" w:hAnsi="Times New Roman" w:eastAsia="Calibri" w:cs="Times New Roman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Calibri" w:cs="Times New Roman"/>
          <w:b/>
          <w:bCs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CATEGORIA “Apresentação musical</w:t>
      </w:r>
      <w:r>
        <w:rPr>
          <w:rFonts w:ascii="Times New Roman" w:hAnsi="Times New Roman" w:eastAsia="Calibri" w:cs="Times New Roman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</w:t>
      </w:r>
      <w:r>
        <w:rPr>
          <w:rFonts w:hint="default" w:ascii="Times New Roman" w:hAnsi="Times New Roman" w:eastAsia="Calibri" w:cs="Times New Roman"/>
          <w:color w:val="0D0D0D" w:themeColor="text1" w:themeTint="F2"/>
          <w:sz w:val="24"/>
          <w:szCs w:val="24"/>
          <w:lang w:val="pt-BR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-</w:t>
      </w:r>
      <w:r>
        <w:rPr>
          <w:rFonts w:hint="default" w:ascii="Times New Roman" w:hAnsi="Times New Roman" w:eastAsia="Calibri" w:cs="Times New Roman"/>
          <w:b/>
          <w:bCs/>
          <w:color w:val="0D0D0D" w:themeColor="text1" w:themeTint="F2"/>
          <w:sz w:val="24"/>
          <w:szCs w:val="24"/>
          <w:lang w:val="pt-BR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Individual</w:t>
      </w:r>
      <w:r>
        <w:rPr>
          <w:rFonts w:ascii="Times New Roman" w:hAnsi="Times New Roman" w:eastAsia="Calibri" w:cs="Times New Roman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= apresentação musical a ser realizada em data a ser definida pela Secretaria de Cultura, Esporte, Lazer e Turismo.  A duração da apresentação deverá ser de no mínimo 1h (uma hora) e no máximo 2h (duas horas).</w:t>
      </w:r>
    </w:p>
    <w:p w14:paraId="1D51A7DE">
      <w:pPr>
        <w:spacing w:after="0" w:line="360" w:lineRule="auto"/>
        <w:jc w:val="both"/>
        <w:rPr>
          <w:rFonts w:ascii="Times New Roman" w:hAnsi="Times New Roman" w:eastAsia="Calibri" w:cs="Times New Roman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43CA90AF">
      <w:pPr>
        <w:spacing w:after="0" w:line="360" w:lineRule="auto"/>
        <w:jc w:val="both"/>
        <w:rPr>
          <w:rFonts w:ascii="Times New Roman" w:hAnsi="Times New Roman" w:eastAsia="Calibri" w:cs="Times New Roman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Calibri" w:cs="Times New Roman"/>
          <w:b/>
          <w:bCs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CATEGORIA “Apresentação musical</w:t>
      </w:r>
      <w:r>
        <w:rPr>
          <w:rFonts w:hint="default" w:ascii="Times New Roman" w:hAnsi="Times New Roman" w:eastAsia="Calibri" w:cs="Times New Roman"/>
          <w:b/>
          <w:bCs/>
          <w:color w:val="0D0D0D" w:themeColor="text1" w:themeTint="F2"/>
          <w:sz w:val="24"/>
          <w:szCs w:val="24"/>
          <w:lang w:val="pt-BR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- Grupo</w:t>
      </w:r>
      <w:r>
        <w:rPr>
          <w:rFonts w:ascii="Times New Roman" w:hAnsi="Times New Roman" w:eastAsia="Calibri" w:cs="Times New Roman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= apresentação musical a ser realizada em data a ser definida pela Secretaria de Cultura, Esporte, Lazer e Turismo.  A duração da apresentação deverá ser de no mínimo 1h (uma hora) e no máximo 2h (duas horas).</w:t>
      </w:r>
    </w:p>
    <w:p w14:paraId="46ED4723">
      <w:pPr>
        <w:spacing w:after="0" w:line="360" w:lineRule="auto"/>
        <w:jc w:val="both"/>
        <w:rPr>
          <w:rFonts w:ascii="Times New Roman" w:hAnsi="Times New Roman" w:eastAsia="Calibri" w:cs="Times New Roman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62144D4B">
      <w:pPr>
        <w:spacing w:after="0" w:line="360" w:lineRule="auto"/>
        <w:jc w:val="both"/>
        <w:rPr>
          <w:rFonts w:ascii="Times New Roman" w:hAnsi="Times New Roman" w:eastAsia="Calibri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35733804">
      <w:pPr>
        <w:spacing w:after="0" w:line="360" w:lineRule="auto"/>
        <w:jc w:val="both"/>
        <w:rPr>
          <w:rFonts w:ascii="Times New Roman" w:hAnsi="Times New Roman" w:eastAsia="Calibri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Calibri" w:cs="Times New Roman"/>
          <w:b/>
          <w:bCs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CATEGORIA “Oficina de Dança/Performance”</w:t>
      </w:r>
      <w:r>
        <w:rPr>
          <w:rFonts w:ascii="Times New Roman" w:hAnsi="Times New Roman" w:eastAsia="Calibri" w:cs="Times New Roman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= realização de oficinas com duração total de 04 (quatro) horas, podendo ser dividida em dois dias, com a participação de no mínimo 06 (seis) a 10 (dez) alunos, todos residentes em Silvianópolis/MG.</w:t>
      </w:r>
    </w:p>
    <w:p w14:paraId="2038B6B0">
      <w:pPr>
        <w:spacing w:before="240" w:after="200"/>
        <w:jc w:val="both"/>
        <w:rPr>
          <w:rFonts w:ascii="Times New Roman" w:hAnsi="Times New Roman" w:eastAsia="Calibri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Calibri" w:cs="Times New Roman"/>
          <w:b/>
          <w:bCs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CATEGORIA “Literatura/Contação de histórias”</w:t>
      </w:r>
      <w:r>
        <w:rPr>
          <w:rFonts w:ascii="Times New Roman" w:hAnsi="Times New Roman" w:eastAsia="Calibri" w:cs="Times New Roman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= realização de um sarau literário e/ou de contação de histórias. Sugere-se a abordagem aos 280 anos de Fundação do município de Silvianópolis.</w:t>
      </w:r>
    </w:p>
    <w:p w14:paraId="3AC5517C">
      <w:pPr>
        <w:spacing w:before="240" w:after="200"/>
        <w:jc w:val="both"/>
        <w:rPr>
          <w:rFonts w:ascii="Times New Roman" w:hAnsi="Times New Roman" w:eastAsia="Calibri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Calibri" w:cs="Times New Roman"/>
          <w:b/>
          <w:bCs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CATEGORIA “Comida Mineira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Aula Show - Rural e Urbano”</w:t>
      </w:r>
      <w:r>
        <w:rPr>
          <w:rFonts w:ascii="Times New Roman" w:hAnsi="Times New Roman" w:eastAsia="Calibri" w:cs="Times New Roman"/>
          <w:b/>
          <w:bCs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</w:t>
      </w:r>
      <w:r>
        <w:rPr>
          <w:rFonts w:ascii="Times New Roman" w:hAnsi="Times New Roman" w:eastAsia="Calibri" w:cs="Times New Roman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= O proponente deverá desenvolver um prato, com insumos da cozinha mineira, devendo nomear a receita relacionada aos 280 anos de Fundação de Silvianópolis. A apresentação deverá ser em local de grande público definido pela Secretaria de Cultura, Esporte, Lazer e Turismo. O prato deverá ter degustação (mini porções) para no mínimo </w:t>
      </w:r>
      <w:r>
        <w:rPr>
          <w:rFonts w:hint="default" w:ascii="Times New Roman" w:hAnsi="Times New Roman" w:eastAsia="Calibri" w:cs="Times New Roman"/>
          <w:color w:val="0D0D0D" w:themeColor="text1" w:themeTint="F2"/>
          <w:sz w:val="24"/>
          <w:szCs w:val="24"/>
          <w:lang w:val="pt-BR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150</w:t>
      </w:r>
      <w:r>
        <w:rPr>
          <w:rFonts w:ascii="Times New Roman" w:hAnsi="Times New Roman" w:eastAsia="Calibri" w:cs="Times New Roman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pessoas.</w:t>
      </w:r>
    </w:p>
    <w:p w14:paraId="58319AD2">
      <w:pPr>
        <w:spacing w:before="240" w:after="200"/>
        <w:jc w:val="both"/>
        <w:rPr>
          <w:rFonts w:ascii="Times New Roman" w:hAnsi="Times New Roman" w:eastAsia="Calibri" w:cs="Times New Roman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CATEGORIA “Oficina- Comida Patrimônio Municipal” = </w:t>
      </w:r>
      <w:r>
        <w:rPr>
          <w:rFonts w:ascii="Times New Roman" w:hAnsi="Times New Roman" w:eastAsia="Calibri" w:cs="Times New Roman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realização de oficina com duração de 02 (duas) horas, com a participação de 06 (seis) a 10 (dez) alunos, todos residentes em Silvianópolis/MG. </w:t>
      </w:r>
    </w:p>
    <w:p w14:paraId="5DF2A44D">
      <w:pPr>
        <w:spacing w:before="240" w:after="200"/>
        <w:jc w:val="both"/>
        <w:rPr>
          <w:rFonts w:ascii="Times New Roman" w:hAnsi="Times New Roman" w:eastAsia="Calibri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CATEGORIA “Produção de Curta-Metragem” =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0150B08B">
      <w:pPr>
        <w:pStyle w:val="8"/>
        <w:numPr>
          <w:ilvl w:val="0"/>
          <w:numId w:val="1"/>
        </w:numPr>
        <w:spacing w:before="100" w:beforeAutospacing="1" w:after="100" w:afterAutospacing="1" w:line="25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Caracteriza-se curta-metragem uma produção audiovisual com duração máxima de trinta minutos, podendo ser documentário, animação ou ficção.  </w:t>
      </w:r>
    </w:p>
    <w:p w14:paraId="595B5E2A">
      <w:pPr>
        <w:pStyle w:val="8"/>
        <w:numPr>
          <w:ilvl w:val="0"/>
          <w:numId w:val="1"/>
        </w:numPr>
        <w:spacing w:before="100" w:beforeAutospacing="1" w:after="100" w:afterAutospacing="1" w:line="25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A temática abordada deverá ser o município de Silvianópolis . </w:t>
      </w:r>
      <w:r>
        <w:rPr>
          <w:rFonts w:hint="default" w:ascii="Times New Roman" w:hAnsi="Times New Roman" w:cs="Times New Roman"/>
          <w:sz w:val="24"/>
          <w:szCs w:val="24"/>
          <w:lang w:val="pt-BR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abordagem dos patrimônios culturais materiais e imateriais, com enfase no oficio de Seleiro, que no município é um bem registrado no IEPHA -Instituto Estadual do Patrimônio Histórico e Cultural.</w:t>
      </w:r>
    </w:p>
    <w:p w14:paraId="1BD6C390">
      <w:pPr>
        <w:spacing w:before="100" w:beforeAutospacing="1" w:after="100" w:afterAutospacing="1" w:line="25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84E00A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DISTRIBUIÇÃO DE VAGAS E COTAS</w:t>
      </w:r>
    </w:p>
    <w:p w14:paraId="2B28318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</w:rPr>
        <w:t>Distribuição de cotas conforme o item 5 do edital.</w:t>
      </w:r>
    </w:p>
    <w:p w14:paraId="6F1F57C2">
      <w:pPr>
        <w:spacing w:before="100" w:beforeAutospacing="1" w:after="100" w:afterAutospacing="1" w:line="252" w:lineRule="auto"/>
        <w:jc w:val="both"/>
        <w:rPr>
          <w:rFonts w:ascii="Times New Roman" w:hAnsi="Times New Roman" w:cs="Times New Roman"/>
        </w:rPr>
      </w:pPr>
      <w:r>
        <w:t>QTD DE VAGAS COTAS PARA COTAS PARA COTAS PARA PCD</w:t>
      </w:r>
    </w:p>
    <w:tbl>
      <w:tblPr>
        <w:tblStyle w:val="3"/>
        <w:tblW w:w="9426" w:type="dxa"/>
        <w:tblInd w:w="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2763"/>
        <w:gridCol w:w="1843"/>
        <w:gridCol w:w="1701"/>
        <w:gridCol w:w="1843"/>
        <w:gridCol w:w="1276"/>
      </w:tblGrid>
      <w:tr w14:paraId="3ED00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65" w:hRule="atLeast"/>
        </w:trPr>
        <w:tc>
          <w:tcPr>
            <w:tcW w:w="2763" w:type="dxa"/>
          </w:tcPr>
          <w:p w14:paraId="3B36ED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CATEGORIA</w:t>
            </w:r>
          </w:p>
        </w:tc>
        <w:tc>
          <w:tcPr>
            <w:tcW w:w="1843" w:type="dxa"/>
          </w:tcPr>
          <w:p w14:paraId="4540A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Vagas para ampla concorrência</w:t>
            </w:r>
          </w:p>
        </w:tc>
        <w:tc>
          <w:tcPr>
            <w:tcW w:w="1701" w:type="dxa"/>
          </w:tcPr>
          <w:p w14:paraId="5BCA8B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Cotas para pessoas negras</w:t>
            </w:r>
          </w:p>
        </w:tc>
        <w:tc>
          <w:tcPr>
            <w:tcW w:w="1843" w:type="dxa"/>
          </w:tcPr>
          <w:p w14:paraId="0454A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Cotas para pessoas indígenas</w:t>
            </w:r>
          </w:p>
        </w:tc>
        <w:tc>
          <w:tcPr>
            <w:tcW w:w="1276" w:type="dxa"/>
          </w:tcPr>
          <w:p w14:paraId="2C9137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Cotas para PCD</w:t>
            </w:r>
          </w:p>
        </w:tc>
      </w:tr>
      <w:tr w14:paraId="5766D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65" w:hRule="atLeast"/>
        </w:trPr>
        <w:tc>
          <w:tcPr>
            <w:tcW w:w="2763" w:type="dxa"/>
          </w:tcPr>
          <w:p w14:paraId="4CBB7F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Oficinas de Artesanato e Artes Plásticas</w:t>
            </w:r>
          </w:p>
        </w:tc>
        <w:tc>
          <w:tcPr>
            <w:tcW w:w="1843" w:type="dxa"/>
          </w:tcPr>
          <w:p w14:paraId="502898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</w:tcPr>
          <w:p w14:paraId="406C26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14:paraId="100CD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14:paraId="09FFA6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</w:tr>
      <w:tr w14:paraId="08A99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65" w:hRule="atLeast"/>
        </w:trPr>
        <w:tc>
          <w:tcPr>
            <w:tcW w:w="2763" w:type="dxa"/>
          </w:tcPr>
          <w:p w14:paraId="1EF720F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lang w:val="pt-BR"/>
              </w:rPr>
            </w:pPr>
            <w:r>
              <w:rPr>
                <w:rFonts w:ascii="Times New Roman" w:hAnsi="Times New Roman" w:cs="Times New Roman"/>
              </w:rPr>
              <w:t>Apresentação Musical</w:t>
            </w:r>
            <w:r>
              <w:rPr>
                <w:rFonts w:hint="default" w:ascii="Times New Roman" w:hAnsi="Times New Roman" w:cs="Times New Roman"/>
                <w:lang w:val="pt-BR"/>
              </w:rPr>
              <w:t>-Individual</w:t>
            </w:r>
          </w:p>
        </w:tc>
        <w:tc>
          <w:tcPr>
            <w:tcW w:w="1843" w:type="dxa"/>
          </w:tcPr>
          <w:p w14:paraId="09B96C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</w:tcPr>
          <w:p w14:paraId="29795F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14:paraId="305D5C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14:paraId="41A2B4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14:paraId="3FE49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65" w:hRule="atLeast"/>
        </w:trPr>
        <w:tc>
          <w:tcPr>
            <w:tcW w:w="2763" w:type="dxa"/>
          </w:tcPr>
          <w:p w14:paraId="28375463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lang w:val="pt-BR"/>
              </w:rPr>
            </w:pPr>
            <w:r>
              <w:rPr>
                <w:rFonts w:hint="default" w:ascii="Times New Roman" w:hAnsi="Times New Roman" w:cs="Times New Roman"/>
                <w:lang w:val="pt-BR"/>
              </w:rPr>
              <w:t>Apresentação Musical-Grupo</w:t>
            </w:r>
          </w:p>
        </w:tc>
        <w:tc>
          <w:tcPr>
            <w:tcW w:w="1843" w:type="dxa"/>
          </w:tcPr>
          <w:p w14:paraId="64753C6A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lang w:val="pt-BR"/>
              </w:rPr>
            </w:pPr>
            <w:r>
              <w:rPr>
                <w:rFonts w:hint="default" w:ascii="Times New Roman" w:hAnsi="Times New Roman" w:cs="Times New Roman"/>
                <w:lang w:val="pt-BR"/>
              </w:rPr>
              <w:t>01</w:t>
            </w:r>
          </w:p>
        </w:tc>
        <w:tc>
          <w:tcPr>
            <w:tcW w:w="1701" w:type="dxa"/>
          </w:tcPr>
          <w:p w14:paraId="451ABF8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lang w:val="pt-BR"/>
              </w:rPr>
            </w:pPr>
            <w:r>
              <w:rPr>
                <w:rFonts w:hint="default" w:ascii="Times New Roman" w:hAnsi="Times New Roman" w:cs="Times New Roman"/>
                <w:lang w:val="pt-BR"/>
              </w:rPr>
              <w:t>-</w:t>
            </w:r>
            <w:bookmarkStart w:id="0" w:name="_GoBack"/>
            <w:bookmarkEnd w:id="0"/>
          </w:p>
        </w:tc>
        <w:tc>
          <w:tcPr>
            <w:tcW w:w="1843" w:type="dxa"/>
          </w:tcPr>
          <w:p w14:paraId="44C0254B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lang w:val="pt-BR"/>
              </w:rPr>
            </w:pPr>
            <w:r>
              <w:rPr>
                <w:rFonts w:hint="default" w:ascii="Times New Roman" w:hAnsi="Times New Roman" w:cs="Times New Roman"/>
                <w:lang w:val="pt-BR"/>
              </w:rPr>
              <w:t>-</w:t>
            </w:r>
          </w:p>
        </w:tc>
        <w:tc>
          <w:tcPr>
            <w:tcW w:w="1276" w:type="dxa"/>
          </w:tcPr>
          <w:p w14:paraId="713B44E6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lang w:val="pt-BR"/>
              </w:rPr>
            </w:pPr>
            <w:r>
              <w:rPr>
                <w:rFonts w:hint="default" w:ascii="Times New Roman" w:hAnsi="Times New Roman" w:cs="Times New Roman"/>
                <w:lang w:val="pt-BR"/>
              </w:rPr>
              <w:t>-</w:t>
            </w:r>
          </w:p>
        </w:tc>
      </w:tr>
      <w:tr w14:paraId="14D45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65" w:hRule="atLeast"/>
        </w:trPr>
        <w:tc>
          <w:tcPr>
            <w:tcW w:w="2763" w:type="dxa"/>
          </w:tcPr>
          <w:p w14:paraId="6CD00F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Dança e Performance</w:t>
            </w:r>
          </w:p>
        </w:tc>
        <w:tc>
          <w:tcPr>
            <w:tcW w:w="1843" w:type="dxa"/>
          </w:tcPr>
          <w:p w14:paraId="04E1D6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</w:tcPr>
          <w:p w14:paraId="66E297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14:paraId="1DDBD0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14:paraId="77C66E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14:paraId="187F1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65" w:hRule="atLeast"/>
        </w:trPr>
        <w:tc>
          <w:tcPr>
            <w:tcW w:w="2763" w:type="dxa"/>
          </w:tcPr>
          <w:p w14:paraId="316F9B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Literatura</w:t>
            </w:r>
          </w:p>
        </w:tc>
        <w:tc>
          <w:tcPr>
            <w:tcW w:w="1843" w:type="dxa"/>
          </w:tcPr>
          <w:p w14:paraId="21A795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</w:tcPr>
          <w:p w14:paraId="3524E5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14:paraId="6392F9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24DBA2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14:paraId="02DB0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65" w:hRule="atLeast"/>
        </w:trPr>
        <w:tc>
          <w:tcPr>
            <w:tcW w:w="2763" w:type="dxa"/>
          </w:tcPr>
          <w:p w14:paraId="5E3A38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Gastronomia –Aula Show -Comida Mineira –Rural e Urbano</w:t>
            </w:r>
          </w:p>
        </w:tc>
        <w:tc>
          <w:tcPr>
            <w:tcW w:w="1843" w:type="dxa"/>
          </w:tcPr>
          <w:p w14:paraId="7A8F6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</w:tcPr>
          <w:p w14:paraId="6AAF61E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14:paraId="654AD5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14:paraId="00E4DC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14:paraId="3246F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65" w:hRule="atLeast"/>
        </w:trPr>
        <w:tc>
          <w:tcPr>
            <w:tcW w:w="2763" w:type="dxa"/>
          </w:tcPr>
          <w:p w14:paraId="282795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Gastronomia – Oficina- Comida Patrimônio Municipal</w:t>
            </w:r>
          </w:p>
        </w:tc>
        <w:tc>
          <w:tcPr>
            <w:tcW w:w="1843" w:type="dxa"/>
          </w:tcPr>
          <w:p w14:paraId="11A5D5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</w:tcPr>
          <w:p w14:paraId="220CF2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</w:tcPr>
          <w:p w14:paraId="65B6D6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14:paraId="34A33AE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</w:tr>
      <w:tr w14:paraId="54D99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65" w:hRule="atLeast"/>
        </w:trPr>
        <w:tc>
          <w:tcPr>
            <w:tcW w:w="2763" w:type="dxa"/>
          </w:tcPr>
          <w:p w14:paraId="689B11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Produção de Curta-metragem</w:t>
            </w:r>
          </w:p>
        </w:tc>
        <w:tc>
          <w:tcPr>
            <w:tcW w:w="1843" w:type="dxa"/>
          </w:tcPr>
          <w:p w14:paraId="1FEF08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</w:tcPr>
          <w:p w14:paraId="302200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</w:tcPr>
          <w:p w14:paraId="236AD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14:paraId="2B69D8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14:paraId="0FB7436B">
      <w:pPr>
        <w:spacing w:after="0" w:line="240" w:lineRule="auto"/>
        <w:rPr>
          <w:rFonts w:ascii="Arial" w:hAnsi="Arial" w:cs="Arial"/>
          <w:b/>
          <w:bCs/>
          <w:color w:val="1F1F1F"/>
          <w:sz w:val="30"/>
          <w:szCs w:val="30"/>
        </w:rPr>
      </w:pPr>
    </w:p>
    <w:sectPr>
      <w:headerReference r:id="rId5" w:type="default"/>
      <w:footerReference r:id="rId6" w:type="default"/>
      <w:pgSz w:w="11930" w:h="16850"/>
      <w:pgMar w:top="2500" w:right="1133" w:bottom="820" w:left="1700" w:header="900" w:footer="62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917D51">
    <w:pPr>
      <w:pStyle w:val="6"/>
    </w:pPr>
    <w: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470535</wp:posOffset>
          </wp:positionH>
          <wp:positionV relativeFrom="paragraph">
            <wp:posOffset>44450</wp:posOffset>
          </wp:positionV>
          <wp:extent cx="769620" cy="260350"/>
          <wp:effectExtent l="0" t="0" r="0" b="635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03" t="31106" r="-1603" b="35054"/>
                  <a:stretch>
                    <a:fillRect/>
                  </a:stretch>
                </pic:blipFill>
                <pic:spPr>
                  <a:xfrm>
                    <a:off x="0" y="0"/>
                    <a:ext cx="769620" cy="26035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-376555</wp:posOffset>
          </wp:positionH>
          <wp:positionV relativeFrom="paragraph">
            <wp:posOffset>-10160</wp:posOffset>
          </wp:positionV>
          <wp:extent cx="816610" cy="299085"/>
          <wp:effectExtent l="0" t="0" r="2540" b="5715"/>
          <wp:wrapSquare wrapText="bothSides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6610" cy="299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3469640</wp:posOffset>
          </wp:positionH>
          <wp:positionV relativeFrom="page">
            <wp:posOffset>9925050</wp:posOffset>
          </wp:positionV>
          <wp:extent cx="2811145" cy="581025"/>
          <wp:effectExtent l="0" t="0" r="0" b="0"/>
          <wp:wrapTopAndBottom/>
          <wp:docPr id="28716864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11145" cy="581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6" w:lineRule="auto"/>
      </w:pPr>
      <w:r>
        <w:separator/>
      </w:r>
    </w:p>
  </w:footnote>
  <w:footnote w:type="continuationSeparator" w:id="1">
    <w:p>
      <w:pPr>
        <w:spacing w:before="0" w:after="0" w:line="25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B0FD61">
    <w:pPr>
      <w:pStyle w:val="5"/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1933575</wp:posOffset>
          </wp:positionH>
          <wp:positionV relativeFrom="paragraph">
            <wp:posOffset>83185</wp:posOffset>
          </wp:positionV>
          <wp:extent cx="1714500" cy="354330"/>
          <wp:effectExtent l="0" t="0" r="0" b="7620"/>
          <wp:wrapTopAndBottom/>
          <wp:docPr id="200220770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4500" cy="3543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>___________________________________________________________________________________</w:t>
    </w:r>
  </w:p>
  <w:p w14:paraId="4C794925">
    <w:pPr>
      <w:pStyle w:val="5"/>
    </w:pPr>
  </w:p>
  <w:p w14:paraId="3A5AF271"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B9765B"/>
    <w:multiLevelType w:val="multilevel"/>
    <w:tmpl w:val="16B9765B"/>
    <w:lvl w:ilvl="0" w:tentative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eastAsiaTheme="minorHAnsi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A54"/>
    <w:rsid w:val="000418AE"/>
    <w:rsid w:val="000535E7"/>
    <w:rsid w:val="00160D2D"/>
    <w:rsid w:val="001905FB"/>
    <w:rsid w:val="00196095"/>
    <w:rsid w:val="001B61B2"/>
    <w:rsid w:val="00215318"/>
    <w:rsid w:val="00232275"/>
    <w:rsid w:val="002F570F"/>
    <w:rsid w:val="00306A54"/>
    <w:rsid w:val="0037123D"/>
    <w:rsid w:val="004762FE"/>
    <w:rsid w:val="004B4C91"/>
    <w:rsid w:val="004D4237"/>
    <w:rsid w:val="0059150A"/>
    <w:rsid w:val="006D731F"/>
    <w:rsid w:val="0074538B"/>
    <w:rsid w:val="00827177"/>
    <w:rsid w:val="00840432"/>
    <w:rsid w:val="00886B47"/>
    <w:rsid w:val="008B2DEE"/>
    <w:rsid w:val="00947903"/>
    <w:rsid w:val="00A556C5"/>
    <w:rsid w:val="00AE2295"/>
    <w:rsid w:val="00BB2FFB"/>
    <w:rsid w:val="00BD017E"/>
    <w:rsid w:val="00C551C5"/>
    <w:rsid w:val="00C942F4"/>
    <w:rsid w:val="00F23A08"/>
    <w:rsid w:val="00FE3325"/>
    <w:rsid w:val="6A756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6" w:lineRule="auto"/>
    </w:pPr>
    <w:rPr>
      <w:rFonts w:asciiTheme="minorHAnsi" w:hAnsiTheme="minorHAnsi" w:eastAsiaTheme="minorHAnsi" w:cstheme="minorBidi"/>
      <w:kern w:val="2"/>
      <w:sz w:val="22"/>
      <w:szCs w:val="22"/>
      <w:lang w:val="pt-BR" w:eastAsia="en-US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16"/>
    <w:qFormat/>
    <w:uiPriority w:val="1"/>
    <w:pPr>
      <w:widowControl w:val="0"/>
      <w:autoSpaceDE w:val="0"/>
      <w:autoSpaceDN w:val="0"/>
      <w:spacing w:after="0" w:line="240" w:lineRule="auto"/>
    </w:pPr>
    <w:rPr>
      <w:rFonts w:ascii="Calibri" w:hAnsi="Calibri" w:eastAsia="Calibri" w:cs="Calibri"/>
      <w:kern w:val="0"/>
      <w:sz w:val="24"/>
      <w:szCs w:val="24"/>
      <w:lang w:val="pt-PT"/>
      <w14:ligatures w14:val="none"/>
    </w:rPr>
  </w:style>
  <w:style w:type="paragraph" w:styleId="5">
    <w:name w:val="header"/>
    <w:basedOn w:val="1"/>
    <w:link w:val="9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6">
    <w:name w:val="footer"/>
    <w:basedOn w:val="1"/>
    <w:link w:val="10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table" w:styleId="7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left="720"/>
      <w:contextualSpacing/>
    </w:pPr>
  </w:style>
  <w:style w:type="character" w:customStyle="1" w:styleId="9">
    <w:name w:val="Cabeçalho Char"/>
    <w:basedOn w:val="2"/>
    <w:link w:val="5"/>
    <w:qFormat/>
    <w:uiPriority w:val="99"/>
  </w:style>
  <w:style w:type="character" w:customStyle="1" w:styleId="10">
    <w:name w:val="Rodapé Char"/>
    <w:basedOn w:val="2"/>
    <w:link w:val="6"/>
    <w:qFormat/>
    <w:uiPriority w:val="99"/>
  </w:style>
  <w:style w:type="paragraph" w:customStyle="1" w:styleId="11">
    <w:name w:val="paragraph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12">
    <w:name w:val="normaltextrun"/>
    <w:basedOn w:val="2"/>
    <w:qFormat/>
    <w:uiPriority w:val="0"/>
  </w:style>
  <w:style w:type="character" w:customStyle="1" w:styleId="13">
    <w:name w:val="eop"/>
    <w:basedOn w:val="2"/>
    <w:qFormat/>
    <w:uiPriority w:val="0"/>
  </w:style>
  <w:style w:type="table" w:customStyle="1" w:styleId="14">
    <w:name w:val="Table Normal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5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</w:pPr>
    <w:rPr>
      <w:rFonts w:ascii="Calibri" w:hAnsi="Calibri" w:eastAsia="Calibri" w:cs="Calibri"/>
      <w:kern w:val="0"/>
      <w:lang w:val="pt-PT"/>
      <w14:ligatures w14:val="none"/>
    </w:rPr>
  </w:style>
  <w:style w:type="character" w:customStyle="1" w:styleId="16">
    <w:name w:val="Corpo de texto Char"/>
    <w:basedOn w:val="2"/>
    <w:link w:val="4"/>
    <w:qFormat/>
    <w:uiPriority w:val="1"/>
    <w:rPr>
      <w:rFonts w:ascii="Calibri" w:hAnsi="Calibri" w:eastAsia="Calibri" w:cs="Calibri"/>
      <w:kern w:val="0"/>
      <w:sz w:val="24"/>
      <w:szCs w:val="24"/>
      <w:lang w:val="pt-PT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488</Words>
  <Characters>2688</Characters>
  <Lines>22</Lines>
  <Paragraphs>6</Paragraphs>
  <TotalTime>7</TotalTime>
  <ScaleCrop>false</ScaleCrop>
  <LinksUpToDate>false</LinksUpToDate>
  <CharactersWithSpaces>3097</CharactersWithSpaces>
  <Application>WPS Office_12.1.0.25862_F1E327BC-269C-435d-A152-05C5408002CA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2026-04-28T17:24:00Z</dcterms:created>
  <dc:creator>Uillian Santiago</dc:creator>
  <cp:lastModifiedBy>Ivanna Rodrigues</cp:lastModifiedBy>
  <dcterms:modified xsi:type="dcterms:W3CDTF">2026-05-14T15:06:24Z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eyJoZGlkIjoiZTJhZWE4Y2NjMjc5YjEzNzgyMDJjNDlmYmNlNDcwZTciLCJ1c2VySWQiOiIxMjU0NzU3MTUzNzE2In0=</vt:lpwstr>
  </property>
  <property fmtid="{D5CDD505-2E9C-101B-9397-08002B2CF9AE}" pid="3" name="KSOProductBuildVer">
    <vt:lpwstr>1046-12.1.0.25862</vt:lpwstr>
  </property>
  <property fmtid="{D5CDD505-2E9C-101B-9397-08002B2CF9AE}" pid="4" name="ICV">
    <vt:lpwstr>F3515F8B999C4D49BE9C2A693C0A8F8B_12</vt:lpwstr>
  </property>
</Properties>
</file>